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00"/>
        <w:jc w:val="both"/>
        <w:rPr/>
      </w:pPr>
      <w:r w:rsidDel="00000000" w:rsidR="00000000" w:rsidRPr="00000000">
        <w:rPr>
          <w:rtl w:val="0"/>
        </w:rPr>
        <w:t xml:space="preserve"> </w:t>
      </w:r>
    </w:p>
    <w:p w:rsidR="00000000" w:rsidDel="00000000" w:rsidP="00000000" w:rsidRDefault="00000000" w:rsidRPr="00000000" w14:paraId="00000002">
      <w:pPr>
        <w:ind w:right="-800"/>
        <w:jc w:val="center"/>
        <w:rPr>
          <w:b w:val="1"/>
          <w:sz w:val="28"/>
          <w:szCs w:val="28"/>
          <w:u w:val="single"/>
        </w:rPr>
      </w:pPr>
      <w:r w:rsidDel="00000000" w:rsidR="00000000" w:rsidRPr="00000000">
        <w:rPr>
          <w:b w:val="1"/>
          <w:sz w:val="28"/>
          <w:szCs w:val="28"/>
          <w:u w:val="single"/>
          <w:rtl w:val="0"/>
        </w:rPr>
        <w:t xml:space="preserve">PHYSICIAN SAMPLE LETTER</w:t>
      </w:r>
    </w:p>
    <w:p w:rsidR="00000000" w:rsidDel="00000000" w:rsidP="00000000" w:rsidRDefault="00000000" w:rsidRPr="00000000" w14:paraId="00000003">
      <w:pPr>
        <w:ind w:right="-800"/>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4">
      <w:pPr>
        <w:spacing w:line="276" w:lineRule="auto"/>
        <w:rPr/>
      </w:pPr>
      <w:r w:rsidDel="00000000" w:rsidR="00000000" w:rsidRPr="00000000">
        <w:rPr>
          <w:i w:val="1"/>
          <w:rtl w:val="0"/>
        </w:rPr>
        <w:t xml:space="preserve">NAME OF CHILD (DOB XX/XX/XX)</w:t>
      </w:r>
      <w:r w:rsidDel="00000000" w:rsidR="00000000" w:rsidRPr="00000000">
        <w:rPr>
          <w:rtl w:val="0"/>
        </w:rPr>
        <w:t xml:space="preserve"> carries a diagnosis of </w:t>
      </w:r>
      <w:r w:rsidDel="00000000" w:rsidR="00000000" w:rsidRPr="00000000">
        <w:rPr>
          <w:i w:val="1"/>
          <w:rtl w:val="0"/>
        </w:rPr>
        <w:t xml:space="preserve">Diagnosis</w:t>
      </w:r>
      <w:r w:rsidDel="00000000" w:rsidR="00000000" w:rsidRPr="00000000">
        <w:rPr>
          <w:rtl w:val="0"/>
        </w:rPr>
        <w:t xml:space="preserve">.  </w:t>
      </w:r>
      <w:r w:rsidDel="00000000" w:rsidR="00000000" w:rsidRPr="00000000">
        <w:rPr>
          <w:i w:val="1"/>
          <w:rtl w:val="0"/>
        </w:rPr>
        <w:t xml:space="preserve">NAME</w:t>
      </w:r>
      <w:r w:rsidDel="00000000" w:rsidR="00000000" w:rsidRPr="00000000">
        <w:rPr>
          <w:rtl w:val="0"/>
        </w:rPr>
        <w:t xml:space="preserve"> currently attends </w:t>
      </w:r>
      <w:r w:rsidDel="00000000" w:rsidR="00000000" w:rsidRPr="00000000">
        <w:rPr>
          <w:i w:val="1"/>
          <w:rtl w:val="0"/>
        </w:rPr>
        <w:t xml:space="preserve">NAME OF SCHOOL</w:t>
      </w:r>
      <w:r w:rsidDel="00000000" w:rsidR="00000000" w:rsidRPr="00000000">
        <w:rPr>
          <w:rtl w:val="0"/>
        </w:rPr>
        <w:t xml:space="preserve"> in </w:t>
      </w:r>
      <w:r w:rsidDel="00000000" w:rsidR="00000000" w:rsidRPr="00000000">
        <w:rPr>
          <w:i w:val="1"/>
          <w:rtl w:val="0"/>
        </w:rPr>
        <w:t xml:space="preserve">NAME OF TOWN</w:t>
      </w:r>
      <w:r w:rsidDel="00000000" w:rsidR="00000000" w:rsidRPr="00000000">
        <w:rPr>
          <w:rtl w:val="0"/>
        </w:rPr>
        <w:t xml:space="preserve">. Home reinforcement and video modeling have been shown to help ensure the success of pediatric therapy, especially in children with Autism.  Video modeling is an approved evidence-based practice of the National Professional Development Center on Autism Spectrum Disorders with multiple research studies conducted to support the practice.</w:t>
      </w:r>
    </w:p>
    <w:p w:rsidR="00000000" w:rsidDel="00000000" w:rsidP="00000000" w:rsidRDefault="00000000" w:rsidRPr="00000000" w14:paraId="00000005">
      <w:pPr>
        <w:spacing w:line="276" w:lineRule="auto"/>
        <w:rPr/>
      </w:pPr>
      <w:r w:rsidDel="00000000" w:rsidR="00000000" w:rsidRPr="00000000">
        <w:rPr>
          <w:rtl w:val="0"/>
        </w:rPr>
        <w:t xml:space="preserve"> </w:t>
      </w:r>
    </w:p>
    <w:p w:rsidR="00000000" w:rsidDel="00000000" w:rsidP="00000000" w:rsidRDefault="00000000" w:rsidRPr="00000000" w14:paraId="00000006">
      <w:pPr>
        <w:spacing w:line="276" w:lineRule="auto"/>
        <w:rPr/>
      </w:pPr>
      <w:r w:rsidDel="00000000" w:rsidR="00000000" w:rsidRPr="00000000">
        <w:rPr>
          <w:rtl w:val="0"/>
        </w:rPr>
        <w:t xml:space="preserve">NAME is currently engaged in [describe in brief but complete terms the child’s level of function and type of therapy]. Home implementation of the techniques modeled during therapy sessions will be critical to his/her progression through the program.  Due to the nature of home implementation, video modeling is medically necessary to ensure success and use of TheraWe Connect is recommended.</w:t>
      </w:r>
    </w:p>
    <w:p w:rsidR="00000000" w:rsidDel="00000000" w:rsidP="00000000" w:rsidRDefault="00000000" w:rsidRPr="00000000" w14:paraId="00000007">
      <w:pPr>
        <w:spacing w:line="276" w:lineRule="auto"/>
        <w:rPr/>
      </w:pPr>
      <w:r w:rsidDel="00000000" w:rsidR="00000000" w:rsidRPr="00000000">
        <w:rPr>
          <w:rtl w:val="0"/>
        </w:rPr>
        <w:t xml:space="preserve"> </w:t>
      </w:r>
    </w:p>
    <w:p w:rsidR="00000000" w:rsidDel="00000000" w:rsidP="00000000" w:rsidRDefault="00000000" w:rsidRPr="00000000" w14:paraId="00000008">
      <w:pPr>
        <w:spacing w:line="276" w:lineRule="auto"/>
        <w:rPr>
          <w:highlight w:val="yellow"/>
        </w:rPr>
      </w:pPr>
      <w:r w:rsidDel="00000000" w:rsidR="00000000" w:rsidRPr="00000000">
        <w:rPr>
          <w:rtl w:val="0"/>
        </w:rPr>
        <w:t xml:space="preserve">TheraWe Connect is a HIPAA compliant, mobile video and communication platform used by both Therapy Providers and caregivers.  In addition to video modeling, TheraWe Connect will also provide two-way communication between Therapy Providers and caregivers.  Therapy Providers will have the ability to review home reinforcement sessions to track in home progress.  This will ensure the recommended treatment plan is implemented at home maximizing the effectiveness of the therapy program and improving progress.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Sincerely,</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color w:val="1155cc"/>
          <w:u w:val="single"/>
        </w:rPr>
      </w:pPr>
      <w:r w:rsidDel="00000000" w:rsidR="00000000" w:rsidRPr="00000000">
        <w:rPr>
          <w:rtl w:val="0"/>
        </w:rPr>
        <w:t xml:space="preserve">For more information on Video Modeling, please visit</w:t>
      </w:r>
      <w:hyperlink r:id="rId6">
        <w:r w:rsidDel="00000000" w:rsidR="00000000" w:rsidRPr="00000000">
          <w:rPr>
            <w:rtl w:val="0"/>
          </w:rPr>
          <w:t xml:space="preserve"> </w:t>
        </w:r>
      </w:hyperlink>
      <w:r w:rsidDel="00000000" w:rsidR="00000000" w:rsidRPr="00000000">
        <w:fldChar w:fldCharType="begin"/>
        <w:instrText xml:space="preserve"> HYPERLINK "https://csesa.fpg.unc.edu/sites/csesa.fpg.unc.edu/files/ebpbriefs/VideoModeling_Overview_1.pdf" </w:instrText>
        <w:fldChar w:fldCharType="separate"/>
      </w:r>
      <w:r w:rsidDel="00000000" w:rsidR="00000000" w:rsidRPr="00000000">
        <w:rPr>
          <w:color w:val="1155cc"/>
          <w:u w:val="single"/>
          <w:rtl w:val="0"/>
        </w:rPr>
        <w:t xml:space="preserve">https://csesa.fpg.unc.edu/sites/csesa.fpg.unc.edu/files/ebpbriefs/VideoModeling_Overview_1.pdf</w:t>
      </w:r>
    </w:p>
    <w:p w:rsidR="00000000" w:rsidDel="00000000" w:rsidP="00000000" w:rsidRDefault="00000000" w:rsidRPr="00000000" w14:paraId="00000010">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esa.fpg.unc.edu/sites/csesa.fpg.unc.edu/files/ebpbriefs/VideoModeling_Overview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